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56E" w:rsidRDefault="00BB256E" w:rsidP="00BB256E">
      <w:r w:rsidRPr="00BB256E">
        <w:rPr>
          <w:rFonts w:ascii="DINPro-Bold" w:hAnsi="DINPro-Bold" w:cs="DINPro-Bold"/>
          <w:b/>
          <w:bCs/>
        </w:rPr>
        <w:t>Цель</w:t>
      </w:r>
      <w:r>
        <w:rPr>
          <w:rFonts w:ascii="DINPro-Bold" w:hAnsi="DINPro-Bold" w:cs="DINPro-Bold"/>
          <w:b/>
          <w:bCs/>
          <w:i/>
          <w:iCs/>
        </w:rPr>
        <w:t>.</w:t>
      </w:r>
      <w:r>
        <w:t xml:space="preserve"> Работа посвящена изучению воздействия антигипертензивной, </w:t>
      </w:r>
      <w:proofErr w:type="spellStart"/>
      <w:r>
        <w:t>гиполипидемической</w:t>
      </w:r>
      <w:proofErr w:type="spellEnd"/>
      <w:r>
        <w:t xml:space="preserve"> и метаболической терапии на офисные и среднесуточные гемодинамические показатели, параметры центрального давления в аорте, жесткости сосудистой стенки и качества жизни у пациентов с хронической болезнью почек (ХБП) 3 стадии как в сочетании с артериальной гипертонией (АГ) 1–2 степени, так и без нее.</w:t>
      </w:r>
    </w:p>
    <w:p w:rsidR="00BB256E" w:rsidRDefault="00BB256E" w:rsidP="00BB256E">
      <w:r w:rsidRPr="00BB256E">
        <w:rPr>
          <w:rFonts w:ascii="DINPro-Bold" w:hAnsi="DINPro-Bold" w:cs="DINPro-Bold"/>
          <w:b/>
          <w:bCs/>
        </w:rPr>
        <w:t>Материалы и методы</w:t>
      </w:r>
      <w:r>
        <w:t>. Обследовались пациенты с АГ 1–2 степени и ХБП 3 стадии. Измерялись гемодинамические показатели с помощью суточного монитора АД «</w:t>
      </w:r>
      <w:proofErr w:type="spellStart"/>
      <w:r>
        <w:t>BPLab</w:t>
      </w:r>
      <w:proofErr w:type="spellEnd"/>
      <w:r>
        <w:t xml:space="preserve">». Качество жизни пациентов оценивали по опроснику </w:t>
      </w:r>
      <w:r>
        <w:rPr>
          <w:lang w:val="en-US"/>
        </w:rPr>
        <w:t>MOS</w:t>
      </w:r>
      <w:r>
        <w:t xml:space="preserve"> </w:t>
      </w:r>
      <w:r>
        <w:rPr>
          <w:lang w:val="en-US"/>
        </w:rPr>
        <w:t>SF</w:t>
      </w:r>
      <w:r>
        <w:t>36.</w:t>
      </w:r>
      <w:bookmarkStart w:id="0" w:name="_GoBack"/>
      <w:bookmarkEnd w:id="0"/>
    </w:p>
    <w:p w:rsidR="00BB256E" w:rsidRDefault="00BB256E" w:rsidP="00BB256E">
      <w:r w:rsidRPr="00BB256E">
        <w:rPr>
          <w:rFonts w:ascii="DINPro-Bold" w:hAnsi="DINPro-Bold" w:cs="DINPro-Bold"/>
          <w:b/>
          <w:bCs/>
        </w:rPr>
        <w:t>Результаты.</w:t>
      </w:r>
      <w:r>
        <w:t xml:space="preserve"> Наибольшие изменения показателей центральной гемодинамики и сосудистой жесткости были отмечены в группе больных с сочетанной патологией (</w:t>
      </w:r>
      <w:proofErr w:type="gramStart"/>
      <w:r>
        <w:t>АГ</w:t>
      </w:r>
      <w:r>
        <w:rPr>
          <w:rFonts w:ascii="Arial" w:hAnsi="Arial" w:cs="Arial"/>
        </w:rPr>
        <w:t>  </w:t>
      </w:r>
      <w:r>
        <w:t>+</w:t>
      </w:r>
      <w:proofErr w:type="gramEnd"/>
      <w:r>
        <w:rPr>
          <w:rFonts w:ascii="Arial" w:hAnsi="Arial" w:cs="Arial"/>
        </w:rPr>
        <w:t>  </w:t>
      </w:r>
      <w:r>
        <w:t>ХБП).</w:t>
      </w:r>
    </w:p>
    <w:p w:rsidR="00BB256E" w:rsidRDefault="00BB256E" w:rsidP="00BB256E">
      <w:r w:rsidRPr="00BB256E">
        <w:rPr>
          <w:rFonts w:ascii="DINPro-Bold" w:hAnsi="DINPro-Bold" w:cs="DINPro-Bold"/>
          <w:b/>
          <w:bCs/>
        </w:rPr>
        <w:t>Заключение</w:t>
      </w:r>
      <w:r>
        <w:rPr>
          <w:rFonts w:ascii="DINPro-Bold" w:hAnsi="DINPro-Bold" w:cs="DINPro-Bold"/>
          <w:b/>
          <w:bCs/>
          <w:i/>
          <w:iCs/>
        </w:rPr>
        <w:t>.</w:t>
      </w:r>
      <w:r>
        <w:t xml:space="preserve"> Сочетание антигипертензивной терапии (</w:t>
      </w:r>
      <w:proofErr w:type="spellStart"/>
      <w:r>
        <w:t>лозартаном</w:t>
      </w:r>
      <w:proofErr w:type="spellEnd"/>
      <w:r>
        <w:t xml:space="preserve"> и </w:t>
      </w:r>
      <w:proofErr w:type="spellStart"/>
      <w:r>
        <w:t>дилтиаземом</w:t>
      </w:r>
      <w:proofErr w:type="spellEnd"/>
      <w:r>
        <w:t xml:space="preserve">) с </w:t>
      </w:r>
      <w:proofErr w:type="spellStart"/>
      <w:r>
        <w:t>мельдонием</w:t>
      </w:r>
      <w:proofErr w:type="spellEnd"/>
      <w:r>
        <w:t xml:space="preserve"> и </w:t>
      </w:r>
      <w:proofErr w:type="spellStart"/>
      <w:r>
        <w:t>розувастатином</w:t>
      </w:r>
      <w:proofErr w:type="spellEnd"/>
      <w:r>
        <w:t xml:space="preserve"> достоверно снижает показатели центральной и периферической гемодинамики и сосудистой жесткости. Добавление </w:t>
      </w:r>
      <w:proofErr w:type="spellStart"/>
      <w:r>
        <w:t>мельдония</w:t>
      </w:r>
      <w:proofErr w:type="spellEnd"/>
      <w:r>
        <w:t xml:space="preserve"> в состав терапии значимо улучшает показатели качества жизни пациентов.</w:t>
      </w:r>
    </w:p>
    <w:p w:rsidR="00BB256E" w:rsidRDefault="00BB256E" w:rsidP="00BB256E">
      <w:r w:rsidRPr="00BB256E">
        <w:rPr>
          <w:rFonts w:ascii="DINPro-Bold" w:hAnsi="DINPro-Bold" w:cs="DINPro-Bold"/>
          <w:b/>
          <w:bCs/>
        </w:rPr>
        <w:t>Ключевые слова:</w:t>
      </w:r>
      <w:r>
        <w:t xml:space="preserve"> артериальная гипертония, хроническая болезнь почек, центральное аортальное давление, жесткость сосудистой стенки, суточное мониторирование.</w:t>
      </w:r>
    </w:p>
    <w:p w:rsidR="006F3E07" w:rsidRDefault="006F3E07" w:rsidP="00BB256E"/>
    <w:sectPr w:rsidR="006F3E07" w:rsidSect="006504F7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4"/>
    <w:rsid w:val="00321194"/>
    <w:rsid w:val="006F3E07"/>
    <w:rsid w:val="00B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3F89"/>
  <w15:chartTrackingRefBased/>
  <w15:docId w15:val="{5BBE0547-41EB-4E39-A2B0-B6BEA90B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321194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321194"/>
    <w:rPr>
      <w:vertAlign w:val="superscript"/>
    </w:rPr>
  </w:style>
  <w:style w:type="paragraph" w:styleId="a3">
    <w:name w:val="No Spacing"/>
    <w:uiPriority w:val="1"/>
    <w:qFormat/>
    <w:rsid w:val="00BB2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2020-02-11T04:08:00Z</dcterms:created>
  <dcterms:modified xsi:type="dcterms:W3CDTF">2020-02-11T04:08:00Z</dcterms:modified>
</cp:coreProperties>
</file>